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8C082" w14:textId="77777777" w:rsidR="00974B6A" w:rsidRPr="00096957" w:rsidRDefault="00974B6A" w:rsidP="00974B6A">
      <w:pPr>
        <w:rPr>
          <w:rFonts w:ascii="Calibri" w:hAnsi="Calibri"/>
          <w:sz w:val="22"/>
          <w:szCs w:val="22"/>
        </w:rPr>
      </w:pPr>
      <w:r w:rsidRPr="00E21B83">
        <w:rPr>
          <w:rFonts w:ascii="Calibri" w:hAnsi="Calibri"/>
          <w:sz w:val="22"/>
          <w:szCs w:val="22"/>
          <w:highlight w:val="yellow"/>
        </w:rPr>
        <w:t>Commune de …………………………………………..</w:t>
      </w:r>
    </w:p>
    <w:p w14:paraId="24EE12D2" w14:textId="77777777" w:rsidR="00974B6A" w:rsidRPr="00096957" w:rsidRDefault="00974B6A" w:rsidP="00974B6A">
      <w:pPr>
        <w:rPr>
          <w:rFonts w:ascii="Calibri" w:hAnsi="Calibri"/>
          <w:sz w:val="22"/>
          <w:szCs w:val="22"/>
        </w:rPr>
      </w:pPr>
    </w:p>
    <w:p w14:paraId="5C54C2BA" w14:textId="77777777" w:rsidR="00974B6A" w:rsidRPr="00096957" w:rsidRDefault="00974B6A" w:rsidP="00974B6A">
      <w:pPr>
        <w:rPr>
          <w:rFonts w:ascii="Calibri" w:hAnsi="Calibri"/>
          <w:sz w:val="22"/>
          <w:szCs w:val="22"/>
        </w:rPr>
      </w:pPr>
    </w:p>
    <w:p w14:paraId="3ABF3B81" w14:textId="77777777" w:rsidR="00974B6A" w:rsidRPr="00096957" w:rsidRDefault="00974B6A" w:rsidP="00974B6A">
      <w:pPr>
        <w:rPr>
          <w:rFonts w:ascii="Calibri" w:hAnsi="Calibri"/>
          <w:sz w:val="22"/>
          <w:szCs w:val="22"/>
        </w:rPr>
      </w:pPr>
    </w:p>
    <w:p w14:paraId="555A86D9" w14:textId="77777777" w:rsidR="00974B6A" w:rsidRPr="00096957" w:rsidRDefault="00974B6A" w:rsidP="00974B6A">
      <w:pPr>
        <w:rPr>
          <w:rFonts w:ascii="Calibri" w:hAnsi="Calibri"/>
          <w:sz w:val="22"/>
          <w:szCs w:val="22"/>
        </w:rPr>
      </w:pPr>
    </w:p>
    <w:p w14:paraId="0CF41B83" w14:textId="77777777" w:rsidR="00974B6A" w:rsidRPr="00D33216" w:rsidRDefault="00974B6A" w:rsidP="00974B6A">
      <w:pPr>
        <w:jc w:val="center"/>
        <w:rPr>
          <w:rFonts w:ascii="Calibri" w:hAnsi="Calibri"/>
          <w:b/>
          <w:sz w:val="36"/>
          <w:szCs w:val="28"/>
        </w:rPr>
      </w:pPr>
      <w:r w:rsidRPr="00D33216">
        <w:rPr>
          <w:rFonts w:ascii="Calibri" w:hAnsi="Calibri"/>
          <w:b/>
          <w:sz w:val="36"/>
          <w:szCs w:val="28"/>
        </w:rPr>
        <w:t xml:space="preserve">Etat des sommes dues par </w:t>
      </w:r>
      <w:r w:rsidR="00DE298F">
        <w:rPr>
          <w:rFonts w:ascii="Calibri" w:hAnsi="Calibri"/>
          <w:b/>
          <w:sz w:val="36"/>
          <w:szCs w:val="28"/>
        </w:rPr>
        <w:t>ENEDIS</w:t>
      </w:r>
    </w:p>
    <w:p w14:paraId="0BD01A8E" w14:textId="77777777" w:rsidR="00974B6A" w:rsidRPr="00D33216" w:rsidRDefault="00974B6A" w:rsidP="00974B6A">
      <w:pPr>
        <w:spacing w:line="120" w:lineRule="auto"/>
        <w:jc w:val="center"/>
        <w:rPr>
          <w:rFonts w:ascii="Calibri" w:hAnsi="Calibri"/>
          <w:b/>
          <w:sz w:val="36"/>
          <w:szCs w:val="28"/>
        </w:rPr>
      </w:pPr>
    </w:p>
    <w:p w14:paraId="49976246" w14:textId="77777777" w:rsidR="00E21B83" w:rsidRDefault="00974B6A" w:rsidP="00974B6A">
      <w:pPr>
        <w:jc w:val="center"/>
        <w:rPr>
          <w:rFonts w:ascii="Calibri" w:hAnsi="Calibri"/>
          <w:b/>
          <w:sz w:val="28"/>
          <w:szCs w:val="22"/>
        </w:rPr>
      </w:pPr>
      <w:r w:rsidRPr="00D33216">
        <w:rPr>
          <w:rFonts w:ascii="Calibri" w:hAnsi="Calibri"/>
          <w:b/>
          <w:sz w:val="28"/>
          <w:szCs w:val="22"/>
        </w:rPr>
        <w:t>au titre de l’occupation du domaine public communal par les</w:t>
      </w:r>
      <w:r w:rsidR="00E21B83">
        <w:rPr>
          <w:rFonts w:ascii="Calibri" w:hAnsi="Calibri"/>
          <w:b/>
          <w:sz w:val="28"/>
          <w:szCs w:val="22"/>
        </w:rPr>
        <w:t xml:space="preserve"> </w:t>
      </w:r>
      <w:r w:rsidRPr="00D33216">
        <w:rPr>
          <w:rFonts w:ascii="Calibri" w:hAnsi="Calibri"/>
          <w:b/>
          <w:sz w:val="28"/>
          <w:szCs w:val="22"/>
        </w:rPr>
        <w:t>ouvrages</w:t>
      </w:r>
    </w:p>
    <w:p w14:paraId="4FA1E31B" w14:textId="77777777" w:rsidR="00974B6A" w:rsidRPr="00D33216" w:rsidRDefault="00974B6A" w:rsidP="00974B6A">
      <w:pPr>
        <w:jc w:val="center"/>
        <w:rPr>
          <w:rFonts w:ascii="Calibri" w:hAnsi="Calibri"/>
          <w:b/>
          <w:sz w:val="28"/>
          <w:szCs w:val="22"/>
        </w:rPr>
      </w:pPr>
      <w:r w:rsidRPr="00D33216">
        <w:rPr>
          <w:rFonts w:ascii="Calibri" w:hAnsi="Calibri"/>
          <w:b/>
          <w:sz w:val="28"/>
          <w:szCs w:val="22"/>
        </w:rPr>
        <w:t>des réseaux de transport et de distribution d’électricité</w:t>
      </w:r>
    </w:p>
    <w:p w14:paraId="10926E2F" w14:textId="77777777" w:rsidR="003D1196" w:rsidRPr="00D33216" w:rsidRDefault="003D1196" w:rsidP="00974B6A">
      <w:pPr>
        <w:jc w:val="center"/>
        <w:rPr>
          <w:rFonts w:ascii="Calibri" w:hAnsi="Calibri"/>
          <w:b/>
          <w:sz w:val="28"/>
          <w:szCs w:val="22"/>
        </w:rPr>
      </w:pPr>
    </w:p>
    <w:p w14:paraId="5C99BFB6" w14:textId="77777777" w:rsidR="00974B6A" w:rsidRPr="00E21B83" w:rsidRDefault="00E21B83" w:rsidP="00974B6A">
      <w:pPr>
        <w:jc w:val="center"/>
        <w:rPr>
          <w:rFonts w:ascii="Calibri" w:hAnsi="Calibri"/>
          <w:b/>
          <w:sz w:val="32"/>
        </w:rPr>
      </w:pPr>
      <w:r w:rsidRPr="00E21B83">
        <w:rPr>
          <w:rFonts w:ascii="Calibri" w:hAnsi="Calibri"/>
          <w:b/>
          <w:sz w:val="32"/>
        </w:rPr>
        <w:t xml:space="preserve">Année </w:t>
      </w:r>
      <w:r w:rsidR="005B60B4">
        <w:rPr>
          <w:rFonts w:ascii="Calibri" w:hAnsi="Calibri"/>
          <w:b/>
          <w:sz w:val="32"/>
        </w:rPr>
        <w:t>2025</w:t>
      </w:r>
    </w:p>
    <w:p w14:paraId="115CA3A1" w14:textId="77777777" w:rsidR="00974B6A" w:rsidRDefault="00974B6A" w:rsidP="00974B6A">
      <w:pPr>
        <w:jc w:val="center"/>
        <w:rPr>
          <w:rFonts w:ascii="Calibri" w:hAnsi="Calibri"/>
          <w:b/>
          <w:sz w:val="22"/>
          <w:szCs w:val="22"/>
        </w:rPr>
      </w:pPr>
    </w:p>
    <w:p w14:paraId="29FE0A4B" w14:textId="77777777" w:rsidR="00E21B83" w:rsidRDefault="00E21B83" w:rsidP="00974B6A">
      <w:pPr>
        <w:jc w:val="center"/>
        <w:rPr>
          <w:rFonts w:ascii="Calibri" w:hAnsi="Calibri"/>
          <w:b/>
          <w:sz w:val="22"/>
          <w:szCs w:val="22"/>
        </w:rPr>
      </w:pPr>
    </w:p>
    <w:p w14:paraId="11DD9892" w14:textId="77777777" w:rsidR="00E21B83" w:rsidRDefault="00E21B83" w:rsidP="00974B6A">
      <w:pPr>
        <w:jc w:val="center"/>
        <w:rPr>
          <w:rFonts w:ascii="Calibri" w:hAnsi="Calibri"/>
          <w:b/>
          <w:sz w:val="22"/>
          <w:szCs w:val="22"/>
        </w:rPr>
      </w:pPr>
    </w:p>
    <w:p w14:paraId="7D32CACA" w14:textId="77777777" w:rsidR="00E21B83" w:rsidRPr="00E21B83" w:rsidRDefault="00E21B83" w:rsidP="00974B6A">
      <w:pPr>
        <w:jc w:val="center"/>
        <w:rPr>
          <w:rFonts w:ascii="Calibri" w:hAnsi="Calibri"/>
          <w:b/>
        </w:rPr>
      </w:pPr>
    </w:p>
    <w:p w14:paraId="209A989A" w14:textId="77777777" w:rsidR="00974B6A" w:rsidRPr="00E21B83" w:rsidRDefault="00974B6A" w:rsidP="00974B6A">
      <w:pPr>
        <w:rPr>
          <w:rFonts w:ascii="Calibri" w:hAnsi="Calibri"/>
        </w:rPr>
      </w:pPr>
    </w:p>
    <w:p w14:paraId="65DD111A" w14:textId="77777777" w:rsidR="00974B6A" w:rsidRPr="00E21B83" w:rsidRDefault="00974B6A" w:rsidP="00974B6A">
      <w:pPr>
        <w:rPr>
          <w:rFonts w:ascii="Calibri" w:hAnsi="Calibri"/>
        </w:rPr>
      </w:pPr>
      <w:r w:rsidRPr="00E21B83">
        <w:rPr>
          <w:rFonts w:ascii="Calibri" w:hAnsi="Calibri"/>
        </w:rPr>
        <w:t>Vu le décret N° 2002-409 du 26 mars 2002</w:t>
      </w:r>
    </w:p>
    <w:p w14:paraId="6CE60562" w14:textId="77777777" w:rsidR="00DB4A2C" w:rsidRPr="00E21B83" w:rsidRDefault="00DB4A2C" w:rsidP="00974B6A">
      <w:pPr>
        <w:jc w:val="both"/>
        <w:rPr>
          <w:rFonts w:ascii="Calibri" w:hAnsi="Calibri"/>
        </w:rPr>
      </w:pPr>
    </w:p>
    <w:p w14:paraId="4F6972DE" w14:textId="77777777" w:rsidR="00974B6A" w:rsidRPr="00E21B83" w:rsidRDefault="00974B6A" w:rsidP="00974B6A">
      <w:pPr>
        <w:jc w:val="both"/>
        <w:rPr>
          <w:rFonts w:ascii="Calibri" w:hAnsi="Calibri"/>
        </w:rPr>
      </w:pPr>
      <w:r w:rsidRPr="00E21B83">
        <w:rPr>
          <w:rFonts w:ascii="Calibri" w:hAnsi="Calibri"/>
        </w:rPr>
        <w:t xml:space="preserve">Population  :   </w:t>
      </w:r>
      <w:r w:rsidRPr="00E21B83">
        <w:rPr>
          <w:rFonts w:ascii="Calibri" w:hAnsi="Calibri"/>
          <w:highlight w:val="yellow"/>
        </w:rPr>
        <w:t>…………………….. habitants,</w:t>
      </w:r>
      <w:r w:rsidRPr="00E21B83">
        <w:rPr>
          <w:rFonts w:ascii="Calibri" w:hAnsi="Calibri"/>
        </w:rPr>
        <w:t xml:space="preserve"> issue du recensement de la population totale</w:t>
      </w:r>
      <w:r w:rsidR="00B526A7">
        <w:rPr>
          <w:rFonts w:ascii="Calibri" w:hAnsi="Calibri"/>
        </w:rPr>
        <w:t xml:space="preserve"> </w:t>
      </w:r>
      <w:r w:rsidR="007A3305">
        <w:rPr>
          <w:rFonts w:ascii="Calibri" w:hAnsi="Calibri"/>
        </w:rPr>
        <w:t>en vigueur</w:t>
      </w:r>
    </w:p>
    <w:p w14:paraId="1B6888A4" w14:textId="77777777" w:rsidR="00974B6A" w:rsidRPr="00E21B83" w:rsidRDefault="00974B6A" w:rsidP="00974B6A">
      <w:pPr>
        <w:jc w:val="center"/>
        <w:rPr>
          <w:rFonts w:ascii="Calibri" w:hAnsi="Calibri"/>
        </w:rPr>
      </w:pPr>
    </w:p>
    <w:p w14:paraId="144EB4D4" w14:textId="77777777" w:rsidR="00974B6A" w:rsidRPr="00E21B83" w:rsidRDefault="00974B6A" w:rsidP="00974B6A">
      <w:pPr>
        <w:jc w:val="center"/>
        <w:rPr>
          <w:rFonts w:ascii="Calibri" w:hAnsi="Calibri"/>
        </w:rPr>
      </w:pPr>
    </w:p>
    <w:p w14:paraId="2A7BD3CD" w14:textId="77777777" w:rsidR="00974B6A" w:rsidRPr="00E21B83" w:rsidRDefault="00974B6A" w:rsidP="00974B6A">
      <w:pPr>
        <w:rPr>
          <w:rFonts w:ascii="Calibri" w:hAnsi="Calibri"/>
        </w:rPr>
      </w:pPr>
      <w:r w:rsidRPr="00E21B83">
        <w:rPr>
          <w:rFonts w:ascii="Calibri" w:hAnsi="Calibri"/>
        </w:rPr>
        <w:t xml:space="preserve">Selon </w:t>
      </w:r>
      <w:r w:rsidR="00475361" w:rsidRPr="00E21B83">
        <w:rPr>
          <w:rFonts w:ascii="Calibri" w:hAnsi="Calibri"/>
        </w:rPr>
        <w:t xml:space="preserve">la formule suivante : Redevance </w:t>
      </w:r>
      <w:r w:rsidRPr="00E21B83">
        <w:rPr>
          <w:rFonts w:ascii="Calibri" w:hAnsi="Calibri"/>
        </w:rPr>
        <w:t>= (0,</w:t>
      </w:r>
      <w:r w:rsidR="00220D09" w:rsidRPr="00E21B83">
        <w:rPr>
          <w:rFonts w:ascii="Calibri" w:hAnsi="Calibri"/>
        </w:rPr>
        <w:t>381P</w:t>
      </w:r>
      <w:r w:rsidRPr="00E21B83">
        <w:rPr>
          <w:rFonts w:ascii="Calibri" w:hAnsi="Calibri"/>
        </w:rPr>
        <w:t xml:space="preserve"> – </w:t>
      </w:r>
      <w:r w:rsidR="00C52902" w:rsidRPr="00E21B83">
        <w:rPr>
          <w:rFonts w:ascii="Calibri" w:hAnsi="Calibri"/>
        </w:rPr>
        <w:t>1 204)</w:t>
      </w:r>
      <w:r w:rsidRPr="00E21B83">
        <w:rPr>
          <w:rFonts w:ascii="Calibri" w:hAnsi="Calibri"/>
        </w:rPr>
        <w:t>€</w:t>
      </w:r>
      <w:r w:rsidR="007E7743" w:rsidRPr="00E21B83">
        <w:rPr>
          <w:rFonts w:ascii="Calibri" w:hAnsi="Calibri"/>
        </w:rPr>
        <w:t xml:space="preserve"> x </w:t>
      </w:r>
      <w:r w:rsidR="004E7EB2" w:rsidRPr="00E21B83">
        <w:rPr>
          <w:rFonts w:ascii="Calibri" w:hAnsi="Calibri"/>
        </w:rPr>
        <w:t>1,</w:t>
      </w:r>
      <w:r w:rsidR="00B526A7">
        <w:rPr>
          <w:rFonts w:ascii="Calibri" w:hAnsi="Calibri"/>
        </w:rPr>
        <w:t>5</w:t>
      </w:r>
      <w:r w:rsidR="005B60B4">
        <w:rPr>
          <w:rFonts w:ascii="Calibri" w:hAnsi="Calibri"/>
        </w:rPr>
        <w:t>770</w:t>
      </w:r>
    </w:p>
    <w:p w14:paraId="6B792E72" w14:textId="77777777" w:rsidR="00974B6A" w:rsidRPr="00E21B83" w:rsidRDefault="00974B6A" w:rsidP="00974B6A">
      <w:pPr>
        <w:jc w:val="both"/>
        <w:rPr>
          <w:rFonts w:ascii="Calibri" w:hAnsi="Calibri"/>
        </w:rPr>
      </w:pPr>
      <w:r w:rsidRPr="00E21B83">
        <w:rPr>
          <w:rFonts w:ascii="Calibri" w:hAnsi="Calibri"/>
        </w:rPr>
        <w:t>en rappelant que le montant arrêté tient compte :</w:t>
      </w:r>
    </w:p>
    <w:p w14:paraId="22F7B67D" w14:textId="77777777" w:rsidR="00974B6A" w:rsidRPr="00E21B83" w:rsidRDefault="00974B6A" w:rsidP="00974B6A">
      <w:pPr>
        <w:jc w:val="both"/>
        <w:rPr>
          <w:rFonts w:ascii="Calibri" w:hAnsi="Calibri"/>
        </w:rPr>
      </w:pPr>
    </w:p>
    <w:p w14:paraId="1420A29E" w14:textId="77777777" w:rsidR="00974B6A" w:rsidRDefault="00974B6A" w:rsidP="004E7EB2">
      <w:pPr>
        <w:numPr>
          <w:ilvl w:val="0"/>
          <w:numId w:val="1"/>
        </w:numPr>
        <w:jc w:val="both"/>
        <w:rPr>
          <w:rFonts w:ascii="Calibri" w:hAnsi="Calibri"/>
        </w:rPr>
      </w:pPr>
      <w:r w:rsidRPr="00E21B83">
        <w:rPr>
          <w:rFonts w:ascii="Calibri" w:hAnsi="Calibri"/>
        </w:rPr>
        <w:t xml:space="preserve">d’une part des taux d’évolution de l’indice ingénierie </w:t>
      </w:r>
      <w:r w:rsidR="00486F4A" w:rsidRPr="00E21B83">
        <w:rPr>
          <w:rFonts w:ascii="Calibri" w:hAnsi="Calibri"/>
        </w:rPr>
        <w:t xml:space="preserve">depuis </w:t>
      </w:r>
      <w:r w:rsidR="003D1196" w:rsidRPr="00E21B83">
        <w:rPr>
          <w:rFonts w:ascii="Calibri" w:hAnsi="Calibri"/>
        </w:rPr>
        <w:t xml:space="preserve">2002 soit un taux de revalorisation de la redevance égal à </w:t>
      </w:r>
      <w:r w:rsidR="007A3305">
        <w:rPr>
          <w:rFonts w:ascii="Calibri" w:hAnsi="Calibri"/>
        </w:rPr>
        <w:t>5</w:t>
      </w:r>
      <w:r w:rsidR="005B60B4">
        <w:rPr>
          <w:rFonts w:ascii="Calibri" w:hAnsi="Calibri"/>
        </w:rPr>
        <w:t>7.70</w:t>
      </w:r>
      <w:r w:rsidR="00E21B83">
        <w:rPr>
          <w:rFonts w:ascii="Calibri" w:hAnsi="Calibri"/>
        </w:rPr>
        <w:t>%</w:t>
      </w:r>
      <w:r w:rsidR="003D1196" w:rsidRPr="00E21B83">
        <w:rPr>
          <w:rFonts w:ascii="Calibri" w:hAnsi="Calibri"/>
        </w:rPr>
        <w:t xml:space="preserve"> par rapport aux valeurs mentionnées au décret n°2002-409 du </w:t>
      </w:r>
      <w:smartTag w:uri="urn:schemas-microsoft-com:office:smarttags" w:element="phone">
        <w:smartTagPr>
          <w:attr w:name="ls" w:val="trans"/>
          <w:attr w:name="Month" w:val="3"/>
          <w:attr w:name="Day" w:val="26"/>
          <w:attr w:name="Year" w:val="2002"/>
        </w:smartTagPr>
        <w:r w:rsidR="003D1196" w:rsidRPr="00E21B83">
          <w:rPr>
            <w:rFonts w:ascii="Calibri" w:hAnsi="Calibri"/>
          </w:rPr>
          <w:t>26 mars 2002</w:t>
        </w:r>
      </w:smartTag>
      <w:r w:rsidR="003D1196" w:rsidRPr="00E21B83">
        <w:rPr>
          <w:rFonts w:ascii="Calibri" w:hAnsi="Calibri"/>
        </w:rPr>
        <w:t xml:space="preserve">, </w:t>
      </w:r>
    </w:p>
    <w:p w14:paraId="430B4CA2" w14:textId="77777777" w:rsidR="00E21B83" w:rsidRPr="00E21B83" w:rsidRDefault="00E21B83" w:rsidP="00E21B83">
      <w:pPr>
        <w:ind w:left="720"/>
        <w:jc w:val="both"/>
        <w:rPr>
          <w:rFonts w:ascii="Calibri" w:hAnsi="Calibri"/>
        </w:rPr>
      </w:pPr>
    </w:p>
    <w:p w14:paraId="2387B666" w14:textId="77777777" w:rsidR="00974B6A" w:rsidRPr="00E21B83" w:rsidRDefault="00974B6A" w:rsidP="00974B6A">
      <w:pPr>
        <w:numPr>
          <w:ilvl w:val="0"/>
          <w:numId w:val="1"/>
        </w:numPr>
        <w:jc w:val="both"/>
        <w:rPr>
          <w:rFonts w:ascii="Calibri" w:hAnsi="Calibri"/>
        </w:rPr>
      </w:pPr>
      <w:r w:rsidRPr="00E21B83">
        <w:rPr>
          <w:rFonts w:ascii="Calibri" w:hAnsi="Calibri"/>
        </w:rPr>
        <w:t>d’autre part de la règle de l’arrondi à l’euro le plus proche conformément à l’article L 2322-4 du Code général de la propriété des personnes publiques.</w:t>
      </w:r>
    </w:p>
    <w:p w14:paraId="286D2ED6" w14:textId="77777777" w:rsidR="00974B6A" w:rsidRPr="00E21B83" w:rsidRDefault="00974B6A" w:rsidP="00974B6A">
      <w:pPr>
        <w:rPr>
          <w:rFonts w:ascii="Calibri" w:hAnsi="Calibri"/>
        </w:rPr>
      </w:pPr>
    </w:p>
    <w:p w14:paraId="7FAAA207" w14:textId="77777777" w:rsidR="0025018B" w:rsidRPr="0025018B" w:rsidRDefault="0025018B" w:rsidP="0025018B">
      <w:pPr>
        <w:jc w:val="both"/>
        <w:rPr>
          <w:rFonts w:ascii="Calibri" w:hAnsi="Calibri" w:cs="Calibri"/>
          <w:sz w:val="22"/>
          <w:szCs w:val="22"/>
        </w:rPr>
      </w:pPr>
      <w:r w:rsidRPr="0025018B">
        <w:rPr>
          <w:rFonts w:ascii="Calibri" w:hAnsi="Calibri" w:cs="Calibri"/>
          <w:sz w:val="22"/>
          <w:szCs w:val="22"/>
        </w:rPr>
        <w:t xml:space="preserve">Sur la base de ce qui précède, </w:t>
      </w:r>
    </w:p>
    <w:p w14:paraId="5016E206" w14:textId="77777777" w:rsidR="00E21B83" w:rsidRDefault="00E21B83" w:rsidP="00974B6A">
      <w:pPr>
        <w:rPr>
          <w:rFonts w:ascii="Calibri" w:hAnsi="Calibri"/>
        </w:rPr>
      </w:pPr>
    </w:p>
    <w:p w14:paraId="18E9E735" w14:textId="77777777" w:rsidR="00974B6A" w:rsidRPr="0025018B" w:rsidRDefault="00974B6A" w:rsidP="00974B6A">
      <w:pPr>
        <w:rPr>
          <w:rFonts w:ascii="Calibri" w:hAnsi="Calibri"/>
          <w:b/>
          <w:bCs/>
        </w:rPr>
      </w:pPr>
      <w:r w:rsidRPr="0025018B">
        <w:rPr>
          <w:rFonts w:ascii="Calibri" w:hAnsi="Calibri"/>
          <w:b/>
          <w:bCs/>
        </w:rPr>
        <w:t xml:space="preserve">Arrête le présent état des sommes dues à la somme </w:t>
      </w:r>
      <w:r w:rsidRPr="0025018B">
        <w:rPr>
          <w:rFonts w:ascii="Calibri" w:hAnsi="Calibri"/>
          <w:b/>
          <w:bCs/>
          <w:highlight w:val="yellow"/>
        </w:rPr>
        <w:t>de …………….. €</w:t>
      </w:r>
    </w:p>
    <w:p w14:paraId="6057ACBA" w14:textId="77777777" w:rsidR="00974B6A" w:rsidRPr="00E21B83" w:rsidRDefault="00974B6A" w:rsidP="00974B6A">
      <w:pPr>
        <w:rPr>
          <w:rFonts w:ascii="Calibri" w:hAnsi="Calibri"/>
        </w:rPr>
      </w:pPr>
    </w:p>
    <w:p w14:paraId="1E8A388F" w14:textId="77777777" w:rsidR="00974B6A" w:rsidRPr="00E21B83" w:rsidRDefault="00974B6A" w:rsidP="00974B6A">
      <w:pPr>
        <w:ind w:left="5220"/>
        <w:rPr>
          <w:rFonts w:ascii="Calibri" w:hAnsi="Calibri"/>
        </w:rPr>
      </w:pPr>
    </w:p>
    <w:p w14:paraId="37A88963" w14:textId="77777777" w:rsidR="00974B6A" w:rsidRPr="00E21B83" w:rsidRDefault="00974B6A" w:rsidP="00974B6A">
      <w:pPr>
        <w:ind w:left="5220"/>
        <w:rPr>
          <w:rFonts w:ascii="Calibri" w:hAnsi="Calibri"/>
        </w:rPr>
      </w:pPr>
    </w:p>
    <w:p w14:paraId="57AB60B9" w14:textId="77777777" w:rsidR="00974B6A" w:rsidRPr="00E21B83" w:rsidRDefault="00974B6A" w:rsidP="00E21B83">
      <w:pPr>
        <w:rPr>
          <w:rFonts w:ascii="Calibri" w:hAnsi="Calibri"/>
        </w:rPr>
      </w:pPr>
      <w:r w:rsidRPr="00E21B83">
        <w:rPr>
          <w:rFonts w:ascii="Calibri" w:hAnsi="Calibri"/>
          <w:highlight w:val="yellow"/>
        </w:rPr>
        <w:t>A</w:t>
      </w:r>
      <w:r w:rsidR="00E21B83" w:rsidRPr="00E21B83">
        <w:rPr>
          <w:rFonts w:ascii="Calibri" w:hAnsi="Calibri"/>
          <w:highlight w:val="yellow"/>
        </w:rPr>
        <w:t>………………………………………….</w:t>
      </w:r>
      <w:r w:rsidRPr="00E21B83">
        <w:rPr>
          <w:rFonts w:ascii="Calibri" w:hAnsi="Calibri"/>
          <w:highlight w:val="yellow"/>
        </w:rPr>
        <w:t>, le   ……………….</w:t>
      </w:r>
    </w:p>
    <w:p w14:paraId="64AA772A" w14:textId="77777777" w:rsidR="00974B6A" w:rsidRPr="00E21B83" w:rsidRDefault="00974B6A" w:rsidP="00974B6A">
      <w:pPr>
        <w:ind w:left="5220"/>
        <w:rPr>
          <w:rFonts w:ascii="Calibri" w:hAnsi="Calibri"/>
        </w:rPr>
      </w:pPr>
    </w:p>
    <w:p w14:paraId="7AAA7DEA" w14:textId="77777777" w:rsidR="00E21B83" w:rsidRDefault="00E21B83" w:rsidP="00E21B83">
      <w:pPr>
        <w:rPr>
          <w:rFonts w:ascii="Calibri" w:hAnsi="Calibri"/>
        </w:rPr>
      </w:pPr>
    </w:p>
    <w:p w14:paraId="79AD7D47" w14:textId="77777777" w:rsidR="00974B6A" w:rsidRPr="00E21B83" w:rsidRDefault="00E21B83" w:rsidP="00E21B83">
      <w:pPr>
        <w:rPr>
          <w:rFonts w:ascii="Calibri" w:hAnsi="Calibri"/>
        </w:rPr>
      </w:pPr>
      <w:r w:rsidRPr="00E21B83">
        <w:rPr>
          <w:rFonts w:ascii="Calibri" w:hAnsi="Calibri"/>
          <w:highlight w:val="yellow"/>
        </w:rPr>
        <w:t>Madame/Monsieur</w:t>
      </w:r>
      <w:r>
        <w:rPr>
          <w:rFonts w:ascii="Calibri" w:hAnsi="Calibri"/>
        </w:rPr>
        <w:t xml:space="preserve"> l</w:t>
      </w:r>
      <w:r w:rsidR="00974B6A" w:rsidRPr="00E21B83">
        <w:rPr>
          <w:rFonts w:ascii="Calibri" w:hAnsi="Calibri"/>
        </w:rPr>
        <w:t>e Maire,</w:t>
      </w:r>
    </w:p>
    <w:p w14:paraId="0FAC15FD" w14:textId="77777777" w:rsidR="00D95DF0" w:rsidRPr="003A6F25" w:rsidRDefault="00D95DF0">
      <w:pPr>
        <w:rPr>
          <w:rFonts w:ascii="Calibri" w:hAnsi="Calibri"/>
          <w:sz w:val="22"/>
          <w:szCs w:val="22"/>
        </w:rPr>
      </w:pPr>
    </w:p>
    <w:sectPr w:rsidR="00D95DF0" w:rsidRPr="003A6F25" w:rsidSect="00974B6A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AD296" w14:textId="77777777" w:rsidR="00665D97" w:rsidRDefault="00665D97">
      <w:r>
        <w:separator/>
      </w:r>
    </w:p>
  </w:endnote>
  <w:endnote w:type="continuationSeparator" w:id="0">
    <w:p w14:paraId="10787D89" w14:textId="77777777" w:rsidR="00665D97" w:rsidRDefault="0066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886D8" w14:textId="77777777" w:rsidR="00665D97" w:rsidRDefault="00665D97">
      <w:r>
        <w:separator/>
      </w:r>
    </w:p>
  </w:footnote>
  <w:footnote w:type="continuationSeparator" w:id="0">
    <w:p w14:paraId="4B16C85D" w14:textId="77777777" w:rsidR="00665D97" w:rsidRDefault="0066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69B88" w14:textId="77777777" w:rsidR="00E21B83" w:rsidRDefault="00E21B83" w:rsidP="00E21B83">
    <w:pPr>
      <w:pStyle w:val="En-tte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Redevance d'Occupation du Domaine Public pour les ouvrages de distribution d'électricité – Année </w:t>
    </w:r>
    <w:r w:rsidR="00B526A7">
      <w:rPr>
        <w:rFonts w:ascii="Calibri" w:hAnsi="Calibri"/>
        <w:sz w:val="20"/>
        <w:szCs w:val="20"/>
      </w:rPr>
      <w:t>202</w:t>
    </w:r>
    <w:r w:rsidR="00687FA3">
      <w:rPr>
        <w:rFonts w:ascii="Calibri" w:hAnsi="Calibri"/>
        <w:sz w:val="20"/>
        <w:szCs w:val="20"/>
      </w:rPr>
      <w:t>5</w:t>
    </w:r>
  </w:p>
  <w:p w14:paraId="1D297891" w14:textId="77777777" w:rsidR="00044F0D" w:rsidRPr="00403A4C" w:rsidRDefault="00044F0D">
    <w:pPr>
      <w:pStyle w:val="En-tte"/>
      <w:rPr>
        <w:rFonts w:ascii="Calibri" w:hAnsi="Calibri"/>
        <w:sz w:val="20"/>
        <w:szCs w:val="20"/>
      </w:rPr>
    </w:pPr>
    <w:r w:rsidRPr="00403A4C">
      <w:rPr>
        <w:rFonts w:ascii="Calibri" w:hAnsi="Calibri"/>
        <w:sz w:val="20"/>
        <w:szCs w:val="20"/>
      </w:rPr>
      <w:t>Commune dont la population est supérieure à 5000 habitants et inférieure à 20 000 habitants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18645D"/>
    <w:multiLevelType w:val="hybridMultilevel"/>
    <w:tmpl w:val="6B4242F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157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000B"/>
    <w:rsid w:val="00030D39"/>
    <w:rsid w:val="00042216"/>
    <w:rsid w:val="000436F6"/>
    <w:rsid w:val="00044F0D"/>
    <w:rsid w:val="00096957"/>
    <w:rsid w:val="000B2AB9"/>
    <w:rsid w:val="000D2F9A"/>
    <w:rsid w:val="000D625B"/>
    <w:rsid w:val="000E0638"/>
    <w:rsid w:val="0010611F"/>
    <w:rsid w:val="001218ED"/>
    <w:rsid w:val="00122129"/>
    <w:rsid w:val="00147D97"/>
    <w:rsid w:val="00155EBE"/>
    <w:rsid w:val="001651CC"/>
    <w:rsid w:val="001C1CC3"/>
    <w:rsid w:val="001F5C44"/>
    <w:rsid w:val="00220D09"/>
    <w:rsid w:val="00222E51"/>
    <w:rsid w:val="0025018B"/>
    <w:rsid w:val="00264227"/>
    <w:rsid w:val="00282738"/>
    <w:rsid w:val="003226D1"/>
    <w:rsid w:val="00325A90"/>
    <w:rsid w:val="00344227"/>
    <w:rsid w:val="00372115"/>
    <w:rsid w:val="00380276"/>
    <w:rsid w:val="003A6F25"/>
    <w:rsid w:val="003C3BED"/>
    <w:rsid w:val="003C4BBE"/>
    <w:rsid w:val="003D1196"/>
    <w:rsid w:val="003E3273"/>
    <w:rsid w:val="00403A4C"/>
    <w:rsid w:val="004108A8"/>
    <w:rsid w:val="004274FE"/>
    <w:rsid w:val="00435A58"/>
    <w:rsid w:val="00441931"/>
    <w:rsid w:val="00475361"/>
    <w:rsid w:val="00477C38"/>
    <w:rsid w:val="0048580C"/>
    <w:rsid w:val="00486F4A"/>
    <w:rsid w:val="00495A23"/>
    <w:rsid w:val="004D2923"/>
    <w:rsid w:val="004D3667"/>
    <w:rsid w:val="004E7EB2"/>
    <w:rsid w:val="005157EE"/>
    <w:rsid w:val="00555F0D"/>
    <w:rsid w:val="00556E47"/>
    <w:rsid w:val="00575C55"/>
    <w:rsid w:val="005B60B4"/>
    <w:rsid w:val="005C2D7E"/>
    <w:rsid w:val="005D4CC0"/>
    <w:rsid w:val="00657154"/>
    <w:rsid w:val="0066406E"/>
    <w:rsid w:val="00665D97"/>
    <w:rsid w:val="00687FA3"/>
    <w:rsid w:val="006C65FA"/>
    <w:rsid w:val="006E19E6"/>
    <w:rsid w:val="00707C90"/>
    <w:rsid w:val="007A3305"/>
    <w:rsid w:val="007A57C3"/>
    <w:rsid w:val="007A7F61"/>
    <w:rsid w:val="007B21EE"/>
    <w:rsid w:val="007E7743"/>
    <w:rsid w:val="008050C3"/>
    <w:rsid w:val="008105EB"/>
    <w:rsid w:val="0083000B"/>
    <w:rsid w:val="0088797C"/>
    <w:rsid w:val="008A1867"/>
    <w:rsid w:val="008C05BF"/>
    <w:rsid w:val="008C38E1"/>
    <w:rsid w:val="008E02CF"/>
    <w:rsid w:val="009053C9"/>
    <w:rsid w:val="00935B2B"/>
    <w:rsid w:val="00942AA6"/>
    <w:rsid w:val="009529FA"/>
    <w:rsid w:val="00974B6A"/>
    <w:rsid w:val="0097542A"/>
    <w:rsid w:val="00977A63"/>
    <w:rsid w:val="009F7626"/>
    <w:rsid w:val="00A473F0"/>
    <w:rsid w:val="00A55FA7"/>
    <w:rsid w:val="00A616E0"/>
    <w:rsid w:val="00A85B9D"/>
    <w:rsid w:val="00AC1C54"/>
    <w:rsid w:val="00AC5F54"/>
    <w:rsid w:val="00AD6E95"/>
    <w:rsid w:val="00AE26E1"/>
    <w:rsid w:val="00B0744E"/>
    <w:rsid w:val="00B51BD1"/>
    <w:rsid w:val="00B526A7"/>
    <w:rsid w:val="00C052BF"/>
    <w:rsid w:val="00C52902"/>
    <w:rsid w:val="00C71B79"/>
    <w:rsid w:val="00CC6F8F"/>
    <w:rsid w:val="00CD4A05"/>
    <w:rsid w:val="00CE3BFB"/>
    <w:rsid w:val="00CE4FE8"/>
    <w:rsid w:val="00D3048F"/>
    <w:rsid w:val="00D33216"/>
    <w:rsid w:val="00D4358E"/>
    <w:rsid w:val="00D74926"/>
    <w:rsid w:val="00D85507"/>
    <w:rsid w:val="00D9197A"/>
    <w:rsid w:val="00D95DF0"/>
    <w:rsid w:val="00DA045B"/>
    <w:rsid w:val="00DB0295"/>
    <w:rsid w:val="00DB4A2C"/>
    <w:rsid w:val="00DD0599"/>
    <w:rsid w:val="00DD0AE8"/>
    <w:rsid w:val="00DE298F"/>
    <w:rsid w:val="00E016B3"/>
    <w:rsid w:val="00E17413"/>
    <w:rsid w:val="00E21B83"/>
    <w:rsid w:val="00E87B55"/>
    <w:rsid w:val="00EF0EB1"/>
    <w:rsid w:val="00F01702"/>
    <w:rsid w:val="00F15B2A"/>
    <w:rsid w:val="00F4770C"/>
    <w:rsid w:val="00F81422"/>
    <w:rsid w:val="00FA7718"/>
    <w:rsid w:val="00FC0BA7"/>
    <w:rsid w:val="00FC4756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2050"/>
    <o:shapelayout v:ext="edit">
      <o:idmap v:ext="edit" data="1"/>
    </o:shapelayout>
  </w:shapeDefaults>
  <w:decimalSymbol w:val=","/>
  <w:listSeparator w:val=";"/>
  <w14:docId w14:val="58F6FA0C"/>
  <w15:chartTrackingRefBased/>
  <w15:docId w15:val="{31A33957-7B3F-4954-993F-637D03B6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hAnsi="Comic Sans MS"/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D95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A55FA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8A186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A186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E21B83"/>
    <w:rPr>
      <w:rFonts w:ascii="Comic Sans MS" w:hAnsi="Comic Sans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30AED-3E11-4867-9DA5-B4DFDDD3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Commune de ………………………………</vt:lpstr>
    </vt:vector>
  </TitlesOfParts>
  <Company> 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Commune de ………………………………</dc:title>
  <dc:subject/>
  <dc:creator>Your User Name</dc:creator>
  <cp:keywords/>
  <dc:description/>
  <cp:lastModifiedBy>LAL</cp:lastModifiedBy>
  <cp:revision>2</cp:revision>
  <cp:lastPrinted>2019-02-05T10:24:00Z</cp:lastPrinted>
  <dcterms:created xsi:type="dcterms:W3CDTF">2025-11-24T09:28:00Z</dcterms:created>
  <dcterms:modified xsi:type="dcterms:W3CDTF">2025-11-24T09:28:00Z</dcterms:modified>
</cp:coreProperties>
</file>